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787" w:rsidRDefault="007770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34787" w:rsidRDefault="00334787">
      <w:pPr>
        <w:spacing w:after="0" w:line="408" w:lineRule="auto"/>
        <w:ind w:left="120"/>
        <w:jc w:val="center"/>
        <w:rPr>
          <w:lang w:val="ru-RU"/>
        </w:rPr>
      </w:pPr>
    </w:p>
    <w:p w:rsidR="00334787" w:rsidRDefault="007770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r>
        <w:rPr>
          <w:sz w:val="28"/>
          <w:lang w:val="ru-RU"/>
        </w:rPr>
        <w:br/>
      </w:r>
      <w:bookmarkStart w:id="0" w:name="af5b5167-7099-47ec-9866-9052e784200d"/>
      <w:r>
        <w:rPr>
          <w:rFonts w:ascii="Times New Roman" w:hAnsi="Times New Roman"/>
          <w:b/>
          <w:color w:val="000000"/>
          <w:sz w:val="28"/>
          <w:lang w:val="ru-RU"/>
        </w:rPr>
        <w:t xml:space="preserve"> Департамент образования Администрация городского округа "Город Архангельск"</w:t>
      </w:r>
      <w:bookmarkEnd w:id="0"/>
    </w:p>
    <w:p w:rsidR="00334787" w:rsidRDefault="007770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Гимназия № 21</w:t>
      </w:r>
    </w:p>
    <w:p w:rsidR="00334787" w:rsidRDefault="00334787">
      <w:pPr>
        <w:spacing w:after="0"/>
        <w:ind w:left="120"/>
        <w:rPr>
          <w:lang w:val="ru-RU"/>
        </w:rPr>
      </w:pPr>
    </w:p>
    <w:p w:rsidR="00334787" w:rsidRDefault="00334787">
      <w:pPr>
        <w:spacing w:after="0"/>
        <w:ind w:left="120"/>
        <w:rPr>
          <w:lang w:val="ru-RU"/>
        </w:rPr>
      </w:pPr>
    </w:p>
    <w:p w:rsidR="00334787" w:rsidRDefault="00334787">
      <w:pPr>
        <w:spacing w:after="0"/>
        <w:ind w:left="120"/>
        <w:rPr>
          <w:lang w:val="ru-RU"/>
        </w:rPr>
      </w:pPr>
    </w:p>
    <w:p w:rsidR="00334787" w:rsidRDefault="00334787">
      <w:pPr>
        <w:spacing w:after="0"/>
        <w:ind w:left="120"/>
        <w:rPr>
          <w:lang w:val="ru-RU"/>
        </w:rPr>
      </w:pPr>
    </w:p>
    <w:tbl>
      <w:tblPr>
        <w:tblW w:w="93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34787" w:rsidRPr="00777061">
        <w:tc>
          <w:tcPr>
            <w:tcW w:w="3114" w:type="dxa"/>
          </w:tcPr>
          <w:p w:rsidR="00334787" w:rsidRDefault="00777061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34787" w:rsidRDefault="0077706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заседании предметной кафедры</w:t>
            </w:r>
          </w:p>
          <w:p w:rsidR="00334787" w:rsidRDefault="00777061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4787" w:rsidRDefault="007770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Е.Ю.Трошина</w:t>
            </w:r>
            <w:proofErr w:type="spellEnd"/>
          </w:p>
          <w:p w:rsidR="00334787" w:rsidRDefault="0077706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август   2024 г.</w:t>
            </w:r>
          </w:p>
          <w:p w:rsidR="00334787" w:rsidRDefault="00334787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34787" w:rsidRDefault="0077706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34787" w:rsidRDefault="0077706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заседании НМС</w:t>
            </w:r>
          </w:p>
          <w:p w:rsidR="00334787" w:rsidRDefault="00777061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4787" w:rsidRDefault="007770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Т.Б. Кононова</w:t>
            </w:r>
          </w:p>
          <w:p w:rsidR="00334787" w:rsidRDefault="0077706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август   2024 г.</w:t>
            </w:r>
          </w:p>
          <w:p w:rsidR="00334787" w:rsidRDefault="00334787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34787" w:rsidRDefault="0077706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34787" w:rsidRDefault="0077706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Гимназия №21</w:t>
            </w:r>
          </w:p>
          <w:p w:rsidR="00334787" w:rsidRDefault="00777061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4787" w:rsidRDefault="007770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А.А.Сорокин</w:t>
            </w:r>
            <w:proofErr w:type="spellEnd"/>
          </w:p>
          <w:p w:rsidR="00334787" w:rsidRDefault="0077706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август   2024 г.</w:t>
            </w:r>
          </w:p>
          <w:p w:rsidR="00334787" w:rsidRDefault="00334787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34787" w:rsidRDefault="00334787">
      <w:pPr>
        <w:spacing w:after="0"/>
        <w:ind w:left="120"/>
        <w:rPr>
          <w:lang w:val="ru-RU"/>
        </w:rPr>
      </w:pPr>
    </w:p>
    <w:p w:rsidR="00334787" w:rsidRDefault="00334787">
      <w:pPr>
        <w:spacing w:after="0"/>
        <w:ind w:left="120"/>
        <w:rPr>
          <w:lang w:val="ru-RU"/>
        </w:rPr>
      </w:pPr>
    </w:p>
    <w:p w:rsidR="00334787" w:rsidRDefault="00334787">
      <w:pPr>
        <w:spacing w:after="0"/>
        <w:rPr>
          <w:lang w:val="ru-RU"/>
        </w:rPr>
      </w:pPr>
    </w:p>
    <w:p w:rsidR="00334787" w:rsidRDefault="00334787">
      <w:pPr>
        <w:spacing w:after="0"/>
        <w:ind w:left="120"/>
        <w:rPr>
          <w:lang w:val="ru-RU"/>
        </w:rPr>
      </w:pPr>
    </w:p>
    <w:p w:rsidR="00334787" w:rsidRDefault="007770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34787" w:rsidRDefault="007770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4605855)</w:t>
      </w:r>
    </w:p>
    <w:p w:rsidR="00334787" w:rsidRDefault="00334787">
      <w:pPr>
        <w:spacing w:after="0"/>
        <w:ind w:left="120"/>
        <w:jc w:val="center"/>
        <w:rPr>
          <w:lang w:val="ru-RU"/>
        </w:rPr>
      </w:pPr>
    </w:p>
    <w:p w:rsidR="00334787" w:rsidRDefault="00777061">
      <w:pPr>
        <w:spacing w:after="0" w:line="408" w:lineRule="auto"/>
        <w:ind w:left="120"/>
        <w:jc w:val="center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«Алгебра и начала математического анализа. Углубленный уровень»</w:t>
      </w:r>
    </w:p>
    <w:p w:rsidR="00334787" w:rsidRDefault="00777061">
      <w:pPr>
        <w:spacing w:after="0" w:line="408" w:lineRule="auto"/>
        <w:ind w:left="120"/>
        <w:jc w:val="center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10 – 11 классов </w:t>
      </w:r>
    </w:p>
    <w:p w:rsidR="00334787" w:rsidRDefault="00334787">
      <w:pPr>
        <w:spacing w:after="0"/>
        <w:ind w:left="120"/>
        <w:jc w:val="center"/>
        <w:rPr>
          <w:lang w:val="ru-RU"/>
        </w:rPr>
      </w:pPr>
    </w:p>
    <w:p w:rsidR="00334787" w:rsidRDefault="00334787">
      <w:pPr>
        <w:spacing w:after="0"/>
        <w:rPr>
          <w:lang w:val="ru-RU"/>
        </w:rPr>
      </w:pPr>
    </w:p>
    <w:p w:rsidR="00334787" w:rsidRDefault="00334787">
      <w:pPr>
        <w:spacing w:after="0"/>
        <w:ind w:left="120"/>
        <w:jc w:val="center"/>
        <w:rPr>
          <w:lang w:val="ru-RU"/>
        </w:rPr>
      </w:pPr>
    </w:p>
    <w:p w:rsidR="00334787" w:rsidRDefault="00334787">
      <w:pPr>
        <w:spacing w:after="0"/>
        <w:rPr>
          <w:lang w:val="ru-RU"/>
        </w:rPr>
      </w:pPr>
    </w:p>
    <w:p w:rsidR="00334787" w:rsidRDefault="00334787">
      <w:pPr>
        <w:spacing w:after="0"/>
        <w:ind w:left="120"/>
        <w:jc w:val="center"/>
        <w:rPr>
          <w:lang w:val="ru-RU"/>
        </w:rPr>
      </w:pPr>
    </w:p>
    <w:p w:rsidR="00334787" w:rsidRDefault="00334787">
      <w:pPr>
        <w:spacing w:after="0"/>
        <w:ind w:left="120"/>
        <w:jc w:val="center"/>
        <w:rPr>
          <w:lang w:val="ru-RU"/>
        </w:rPr>
      </w:pPr>
    </w:p>
    <w:p w:rsidR="00334787" w:rsidRDefault="00777061">
      <w:pPr>
        <w:spacing w:after="0"/>
        <w:ind w:left="120"/>
        <w:jc w:val="center"/>
        <w:rPr>
          <w:lang w:val="ru-RU"/>
        </w:rPr>
      </w:pPr>
      <w:bookmarkStart w:id="1" w:name="041d5c1b-4e36-4053-94f3-9ce12a6e5ba5"/>
      <w:r>
        <w:rPr>
          <w:rFonts w:ascii="Times New Roman" w:hAnsi="Times New Roman"/>
          <w:b/>
          <w:color w:val="000000"/>
          <w:sz w:val="28"/>
          <w:lang w:val="ru-RU"/>
        </w:rPr>
        <w:t xml:space="preserve">г. </w:t>
      </w:r>
      <w:r>
        <w:rPr>
          <w:rFonts w:ascii="Times New Roman" w:hAnsi="Times New Roman"/>
          <w:b/>
          <w:color w:val="000000"/>
          <w:sz w:val="28"/>
          <w:lang w:val="ru-RU"/>
        </w:rPr>
        <w:t>Архангельск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bookmarkStart w:id="2" w:name="_GoBack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34b057d3-b688-4a50-aec1-9ba08cc1dbee"/>
      <w:r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334787" w:rsidRDefault="00334787">
      <w:pPr>
        <w:spacing w:after="0"/>
        <w:ind w:left="120"/>
        <w:rPr>
          <w:lang w:val="ru-RU"/>
        </w:rPr>
        <w:sectPr w:rsidR="00334787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334787" w:rsidRDefault="00777061">
      <w:pPr>
        <w:spacing w:after="0" w:line="264" w:lineRule="auto"/>
        <w:ind w:left="120"/>
        <w:jc w:val="both"/>
        <w:rPr>
          <w:lang w:val="ru-RU"/>
        </w:rPr>
      </w:pPr>
      <w:bookmarkStart w:id="4" w:name="block-35021982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34787" w:rsidRDefault="00334787">
      <w:pPr>
        <w:spacing w:after="0" w:line="264" w:lineRule="auto"/>
        <w:ind w:left="120"/>
        <w:jc w:val="both"/>
        <w:rPr>
          <w:lang w:val="ru-RU"/>
        </w:rPr>
      </w:pP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</w:t>
      </w:r>
      <w:r>
        <w:rPr>
          <w:rFonts w:ascii="Times New Roman" w:hAnsi="Times New Roman"/>
          <w:color w:val="000000"/>
          <w:sz w:val="28"/>
          <w:lang w:val="ru-RU"/>
        </w:rPr>
        <w:t>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</w:t>
      </w:r>
      <w:r>
        <w:rPr>
          <w:rFonts w:ascii="Times New Roman" w:hAnsi="Times New Roman"/>
          <w:color w:val="000000"/>
          <w:sz w:val="28"/>
          <w:lang w:val="ru-RU"/>
        </w:rPr>
        <w:t xml:space="preserve">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</w:t>
      </w:r>
      <w:r>
        <w:rPr>
          <w:rFonts w:ascii="Times New Roman" w:hAnsi="Times New Roman"/>
          <w:color w:val="000000"/>
          <w:sz w:val="28"/>
          <w:lang w:val="ru-RU"/>
        </w:rPr>
        <w:t>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</w:t>
      </w:r>
      <w:r>
        <w:rPr>
          <w:rFonts w:ascii="Times New Roman" w:hAnsi="Times New Roman"/>
          <w:color w:val="000000"/>
          <w:sz w:val="28"/>
          <w:lang w:val="ru-RU"/>
        </w:rPr>
        <w:t>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</w:t>
      </w:r>
      <w:r>
        <w:rPr>
          <w:rFonts w:ascii="Times New Roman" w:hAnsi="Times New Roman"/>
          <w:color w:val="000000"/>
          <w:sz w:val="28"/>
          <w:lang w:val="ru-RU"/>
        </w:rPr>
        <w:t xml:space="preserve">гирование и аналогию, формирует креативное и критическое мышление.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</w:t>
      </w:r>
      <w:r>
        <w:rPr>
          <w:rFonts w:ascii="Times New Roman" w:hAnsi="Times New Roman"/>
          <w:color w:val="000000"/>
          <w:sz w:val="28"/>
          <w:lang w:val="ru-RU"/>
        </w:rPr>
        <w:t>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</w:t>
      </w:r>
      <w:r>
        <w:rPr>
          <w:rFonts w:ascii="Times New Roman" w:hAnsi="Times New Roman"/>
          <w:color w:val="000000"/>
          <w:sz w:val="28"/>
          <w:lang w:val="ru-RU"/>
        </w:rPr>
        <w:t>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</w:t>
      </w:r>
      <w:r>
        <w:rPr>
          <w:rFonts w:ascii="Times New Roman" w:hAnsi="Times New Roman"/>
          <w:color w:val="000000"/>
          <w:sz w:val="28"/>
          <w:lang w:val="ru-RU"/>
        </w:rPr>
        <w:t xml:space="preserve">льтат.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</w:t>
      </w:r>
      <w:r>
        <w:rPr>
          <w:rFonts w:ascii="Times New Roman" w:hAnsi="Times New Roman"/>
          <w:color w:val="000000"/>
          <w:sz w:val="28"/>
          <w:lang w:val="ru-RU"/>
        </w:rPr>
        <w:t xml:space="preserve">вычисления», «Функции и графики», «Уравнения и неравенства», «Начала математического анализа», «Множества и логика». Все основные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содержательно-методические линии изучаются на протяжении двух лет обучения на уровне среднего общего образования, естественно </w:t>
      </w:r>
      <w:r>
        <w:rPr>
          <w:rFonts w:ascii="Times New Roman" w:hAnsi="Times New Roman"/>
          <w:color w:val="000000"/>
          <w:sz w:val="28"/>
          <w:lang w:val="ru-RU"/>
        </w:rPr>
        <w:t>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</w:t>
      </w:r>
      <w:r>
        <w:rPr>
          <w:rFonts w:ascii="Times New Roman" w:hAnsi="Times New Roman"/>
          <w:color w:val="000000"/>
          <w:sz w:val="28"/>
          <w:lang w:val="ru-RU"/>
        </w:rPr>
        <w:t>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</w:t>
      </w:r>
      <w:r>
        <w:rPr>
          <w:rFonts w:ascii="Times New Roman" w:hAnsi="Times New Roman"/>
          <w:color w:val="000000"/>
          <w:sz w:val="28"/>
          <w:lang w:val="ru-RU"/>
        </w:rPr>
        <w:t>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</w:t>
      </w:r>
      <w:r>
        <w:rPr>
          <w:rFonts w:ascii="Times New Roman" w:hAnsi="Times New Roman"/>
          <w:color w:val="000000"/>
          <w:sz w:val="28"/>
          <w:lang w:val="ru-RU"/>
        </w:rPr>
        <w:t>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</w:t>
      </w:r>
      <w:r>
        <w:rPr>
          <w:rFonts w:ascii="Times New Roman" w:hAnsi="Times New Roman"/>
          <w:color w:val="000000"/>
          <w:sz w:val="28"/>
          <w:lang w:val="ru-RU"/>
        </w:rPr>
        <w:t>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</w:t>
      </w:r>
      <w:r>
        <w:rPr>
          <w:rFonts w:ascii="Times New Roman" w:hAnsi="Times New Roman"/>
          <w:color w:val="000000"/>
          <w:sz w:val="28"/>
          <w:lang w:val="ru-RU"/>
        </w:rPr>
        <w:t>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</w:t>
      </w:r>
      <w:r>
        <w:rPr>
          <w:rFonts w:ascii="Times New Roman" w:hAnsi="Times New Roman"/>
          <w:color w:val="000000"/>
          <w:sz w:val="28"/>
          <w:lang w:val="ru-RU"/>
        </w:rPr>
        <w:t>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</w:t>
      </w:r>
      <w:r>
        <w:rPr>
          <w:rFonts w:ascii="Times New Roman" w:hAnsi="Times New Roman"/>
          <w:color w:val="000000"/>
          <w:sz w:val="28"/>
          <w:lang w:val="ru-RU"/>
        </w:rPr>
        <w:t>елей реального мира, широко используются обобщение и конкретизация.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</w:t>
      </w:r>
      <w:r>
        <w:rPr>
          <w:rFonts w:ascii="Times New Roman" w:hAnsi="Times New Roman"/>
          <w:color w:val="000000"/>
          <w:sz w:val="28"/>
          <w:lang w:val="ru-RU"/>
        </w:rPr>
        <w:t>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</w:t>
      </w:r>
      <w:r>
        <w:rPr>
          <w:rFonts w:ascii="Times New Roman" w:hAnsi="Times New Roman"/>
          <w:color w:val="000000"/>
          <w:sz w:val="28"/>
          <w:lang w:val="ru-RU"/>
        </w:rPr>
        <w:t xml:space="preserve">ся при исследовании функций с помощью производной, при решении прикладных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</w:t>
      </w:r>
      <w:r>
        <w:rPr>
          <w:rFonts w:ascii="Times New Roman" w:hAnsi="Times New Roman"/>
          <w:color w:val="000000"/>
          <w:sz w:val="28"/>
          <w:lang w:val="ru-RU"/>
        </w:rPr>
        <w:t>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</w:t>
      </w:r>
      <w:r>
        <w:rPr>
          <w:rFonts w:ascii="Times New Roman" w:hAnsi="Times New Roman"/>
          <w:color w:val="000000"/>
          <w:sz w:val="28"/>
          <w:lang w:val="ru-RU"/>
        </w:rPr>
        <w:t>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</w:t>
      </w:r>
      <w:r>
        <w:rPr>
          <w:rFonts w:ascii="Times New Roman" w:hAnsi="Times New Roman"/>
          <w:color w:val="000000"/>
          <w:sz w:val="28"/>
          <w:lang w:val="ru-RU"/>
        </w:rPr>
        <w:t>ет свои возможности как языка науки.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</w:t>
      </w:r>
      <w:r>
        <w:rPr>
          <w:rFonts w:ascii="Times New Roman" w:hAnsi="Times New Roman"/>
          <w:color w:val="000000"/>
          <w:sz w:val="28"/>
          <w:lang w:val="ru-RU"/>
        </w:rPr>
        <w:t>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</w:t>
      </w:r>
      <w:r>
        <w:rPr>
          <w:rFonts w:ascii="Times New Roman" w:hAnsi="Times New Roman"/>
          <w:color w:val="000000"/>
          <w:sz w:val="28"/>
          <w:lang w:val="ru-RU"/>
        </w:rPr>
        <w:t>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</w:t>
      </w:r>
      <w:r>
        <w:rPr>
          <w:rFonts w:ascii="Times New Roman" w:hAnsi="Times New Roman"/>
          <w:color w:val="000000"/>
          <w:sz w:val="28"/>
          <w:lang w:val="ru-RU"/>
        </w:rPr>
        <w:t>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</w:t>
      </w:r>
      <w:r>
        <w:rPr>
          <w:rFonts w:ascii="Times New Roman" w:hAnsi="Times New Roman"/>
          <w:color w:val="000000"/>
          <w:sz w:val="28"/>
          <w:lang w:val="ru-RU"/>
        </w:rPr>
        <w:t>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</w:t>
      </w:r>
      <w:r>
        <w:rPr>
          <w:rFonts w:ascii="Times New Roman" w:hAnsi="Times New Roman"/>
          <w:color w:val="000000"/>
          <w:sz w:val="28"/>
          <w:lang w:val="ru-RU"/>
        </w:rPr>
        <w:t>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</w:t>
      </w:r>
      <w:r>
        <w:rPr>
          <w:rFonts w:ascii="Times New Roman" w:hAnsi="Times New Roman"/>
          <w:color w:val="000000"/>
          <w:sz w:val="28"/>
          <w:lang w:val="ru-RU"/>
        </w:rPr>
        <w:t xml:space="preserve">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</w:t>
      </w:r>
      <w:r>
        <w:rPr>
          <w:rFonts w:ascii="Times New Roman" w:hAnsi="Times New Roman"/>
          <w:color w:val="000000"/>
          <w:sz w:val="28"/>
          <w:lang w:val="ru-RU"/>
        </w:rPr>
        <w:t>тах, полученных в ходе развития математики как науки, и об их авторах.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</w:t>
      </w:r>
      <w:r>
        <w:rPr>
          <w:rFonts w:ascii="Times New Roman" w:hAnsi="Times New Roman"/>
          <w:color w:val="000000"/>
          <w:sz w:val="28"/>
          <w:lang w:val="ru-RU"/>
        </w:rPr>
        <w:t>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</w:t>
      </w:r>
      <w:r>
        <w:rPr>
          <w:rFonts w:ascii="Times New Roman" w:hAnsi="Times New Roman"/>
          <w:color w:val="000000"/>
          <w:sz w:val="28"/>
          <w:lang w:val="ru-RU"/>
        </w:rPr>
        <w:t>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</w:t>
      </w:r>
      <w:r>
        <w:rPr>
          <w:rFonts w:ascii="Times New Roman" w:hAnsi="Times New Roman"/>
          <w:color w:val="000000"/>
          <w:sz w:val="28"/>
          <w:lang w:val="ru-RU"/>
        </w:rPr>
        <w:t xml:space="preserve">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</w:t>
      </w:r>
      <w:r>
        <w:rPr>
          <w:rFonts w:ascii="Times New Roman" w:hAnsi="Times New Roman"/>
          <w:color w:val="000000"/>
          <w:sz w:val="28"/>
          <w:lang w:val="ru-RU"/>
        </w:rPr>
        <w:t>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</w:t>
      </w:r>
      <w:r>
        <w:rPr>
          <w:rFonts w:ascii="Times New Roman" w:hAnsi="Times New Roman"/>
          <w:color w:val="000000"/>
          <w:sz w:val="28"/>
          <w:lang w:val="ru-RU"/>
        </w:rPr>
        <w:t>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</w:t>
      </w:r>
      <w:r>
        <w:rPr>
          <w:rFonts w:ascii="Times New Roman" w:hAnsi="Times New Roman"/>
          <w:color w:val="000000"/>
          <w:sz w:val="28"/>
          <w:lang w:val="ru-RU"/>
        </w:rPr>
        <w:t>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  <w:sectPr w:rsidR="00334787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5" w:name="3d76e050-51fd-4b58-80c8-65c11753c1a9"/>
      <w:r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5"/>
    </w:p>
    <w:p w:rsidR="00334787" w:rsidRDefault="00777061">
      <w:pPr>
        <w:spacing w:after="0" w:line="264" w:lineRule="auto"/>
        <w:ind w:left="120"/>
        <w:jc w:val="both"/>
        <w:rPr>
          <w:lang w:val="ru-RU"/>
        </w:rPr>
      </w:pPr>
      <w:bookmarkStart w:id="6" w:name="block-35021980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334787" w:rsidRDefault="00334787">
      <w:pPr>
        <w:spacing w:after="0" w:line="264" w:lineRule="auto"/>
        <w:ind w:left="120"/>
        <w:jc w:val="both"/>
        <w:rPr>
          <w:lang w:val="ru-RU"/>
        </w:rPr>
      </w:pPr>
    </w:p>
    <w:p w:rsidR="00334787" w:rsidRDefault="0077706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34787" w:rsidRDefault="00334787">
      <w:pPr>
        <w:spacing w:after="0" w:line="264" w:lineRule="auto"/>
        <w:ind w:left="120"/>
        <w:jc w:val="both"/>
        <w:rPr>
          <w:lang w:val="ru-RU"/>
        </w:rPr>
      </w:pP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Рациональны</w:t>
      </w:r>
      <w:r>
        <w:rPr>
          <w:rFonts w:ascii="Times New Roman" w:hAnsi="Times New Roman"/>
          <w:color w:val="000000"/>
          <w:sz w:val="28"/>
          <w:lang w:val="ru-RU"/>
        </w:rPr>
        <w:t>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</w:t>
      </w:r>
      <w:r>
        <w:rPr>
          <w:rFonts w:ascii="Times New Roman" w:hAnsi="Times New Roman"/>
          <w:color w:val="000000"/>
          <w:sz w:val="28"/>
          <w:lang w:val="ru-RU"/>
        </w:rPr>
        <w:t xml:space="preserve">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</w:t>
      </w:r>
      <w:r>
        <w:rPr>
          <w:rFonts w:ascii="Times New Roman" w:hAnsi="Times New Roman"/>
          <w:color w:val="000000"/>
          <w:sz w:val="28"/>
          <w:lang w:val="ru-RU"/>
        </w:rPr>
        <w:t>си действительных чисел для решения практических задач и представления данных.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Логарифм числа. Свойства логари</w:t>
      </w:r>
      <w:r>
        <w:rPr>
          <w:rFonts w:ascii="Times New Roman" w:hAnsi="Times New Roman"/>
          <w:color w:val="000000"/>
          <w:sz w:val="28"/>
          <w:lang w:val="ru-RU"/>
        </w:rPr>
        <w:t>фма. Десятичные и натуральные логарифмы.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Тождества и тождественные преобразования. Уравнение, корень уравнения. Равносиль</w:t>
      </w:r>
      <w:r>
        <w:rPr>
          <w:rFonts w:ascii="Times New Roman" w:hAnsi="Times New Roman"/>
          <w:color w:val="000000"/>
          <w:sz w:val="28"/>
          <w:lang w:val="ru-RU"/>
        </w:rPr>
        <w:t xml:space="preserve">ные уравнения и уравнения-следствия. Неравенство, решение неравенства.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</w:t>
      </w:r>
      <w:r>
        <w:rPr>
          <w:rFonts w:ascii="Times New Roman" w:hAnsi="Times New Roman"/>
          <w:color w:val="000000"/>
          <w:sz w:val="28"/>
          <w:lang w:val="ru-RU"/>
        </w:rPr>
        <w:t>и коэффициентами. Теорема Виета.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Решение </w:t>
      </w:r>
      <w:r>
        <w:rPr>
          <w:rFonts w:ascii="Times New Roman" w:hAnsi="Times New Roman"/>
          <w:color w:val="000000"/>
          <w:sz w:val="28"/>
          <w:lang w:val="ru-RU"/>
        </w:rPr>
        <w:t>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</w:t>
      </w:r>
      <w:r>
        <w:rPr>
          <w:rFonts w:ascii="Times New Roman" w:hAnsi="Times New Roman"/>
          <w:color w:val="000000"/>
          <w:sz w:val="28"/>
          <w:lang w:val="ru-RU"/>
        </w:rPr>
        <w:t>ы линейных уравнений. Исследование построенной модели с помощью матриц и определителей.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</w:t>
      </w:r>
      <w:r>
        <w:rPr>
          <w:rFonts w:ascii="Times New Roman" w:hAnsi="Times New Roman"/>
          <w:color w:val="000000"/>
          <w:sz w:val="28"/>
          <w:lang w:val="ru-RU"/>
        </w:rPr>
        <w:t>ных областей науки и реальной жизни.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</w:t>
      </w:r>
      <w:r>
        <w:rPr>
          <w:rFonts w:ascii="Times New Roman" w:hAnsi="Times New Roman"/>
          <w:color w:val="000000"/>
          <w:sz w:val="28"/>
          <w:lang w:val="ru-RU"/>
        </w:rPr>
        <w:t xml:space="preserve">ции. Промежутки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</w:t>
      </w:r>
      <w:r>
        <w:rPr>
          <w:rFonts w:ascii="Times New Roman" w:hAnsi="Times New Roman"/>
          <w:color w:val="000000"/>
          <w:sz w:val="28"/>
          <w:lang w:val="ru-RU"/>
        </w:rPr>
        <w:t>ментарное исследование и построение их графиков.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</w:t>
      </w:r>
      <w:r>
        <w:rPr>
          <w:rFonts w:ascii="Times New Roman" w:hAnsi="Times New Roman"/>
          <w:color w:val="000000"/>
          <w:sz w:val="28"/>
          <w:lang w:val="ru-RU"/>
        </w:rPr>
        <w:t>функции, их свойства и графики. Использование графиков функций для решения уравнений.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</w:t>
      </w:r>
      <w:r>
        <w:rPr>
          <w:rFonts w:ascii="Times New Roman" w:hAnsi="Times New Roman"/>
          <w:color w:val="000000"/>
          <w:sz w:val="28"/>
          <w:lang w:val="ru-RU"/>
        </w:rPr>
        <w:t>ависимостей.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</w:t>
      </w:r>
      <w:r>
        <w:rPr>
          <w:rFonts w:ascii="Times New Roman" w:hAnsi="Times New Roman"/>
          <w:color w:val="000000"/>
          <w:sz w:val="28"/>
          <w:lang w:val="ru-RU"/>
        </w:rPr>
        <w:t>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</w:t>
      </w:r>
      <w:r>
        <w:rPr>
          <w:rFonts w:ascii="Times New Roman" w:hAnsi="Times New Roman"/>
          <w:color w:val="000000"/>
          <w:sz w:val="28"/>
          <w:lang w:val="ru-RU"/>
        </w:rPr>
        <w:t>ных задач прикладного характера.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Перва</w:t>
      </w:r>
      <w:r>
        <w:rPr>
          <w:rFonts w:ascii="Times New Roman" w:hAnsi="Times New Roman"/>
          <w:color w:val="000000"/>
          <w:sz w:val="28"/>
          <w:lang w:val="ru-RU"/>
        </w:rPr>
        <w:t>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Множес</w:t>
      </w:r>
      <w:r>
        <w:rPr>
          <w:rFonts w:ascii="Times New Roman" w:hAnsi="Times New Roman"/>
          <w:color w:val="000000"/>
          <w:sz w:val="28"/>
          <w:lang w:val="ru-RU"/>
        </w:rPr>
        <w:t xml:space="preserve">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Определение, теорема, свойство математического объе</w:t>
      </w:r>
      <w:r>
        <w:rPr>
          <w:rFonts w:ascii="Times New Roman" w:hAnsi="Times New Roman"/>
          <w:color w:val="000000"/>
          <w:sz w:val="28"/>
          <w:lang w:val="ru-RU"/>
        </w:rPr>
        <w:t xml:space="preserve">кта, следствие, доказательство, равносильные уравнения.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4787" w:rsidRDefault="0077706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34787" w:rsidRDefault="00334787">
      <w:pPr>
        <w:spacing w:after="0" w:line="264" w:lineRule="auto"/>
        <w:ind w:left="120"/>
        <w:jc w:val="both"/>
        <w:rPr>
          <w:lang w:val="ru-RU"/>
        </w:rPr>
      </w:pP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>
        <w:rPr>
          <w:rFonts w:ascii="Times New Roman" w:hAnsi="Times New Roman"/>
          <w:color w:val="333333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lang w:val="ru-RU"/>
        </w:rPr>
        <w:t xml:space="preserve">НОК), остатков по </w:t>
      </w:r>
      <w:r>
        <w:rPr>
          <w:rFonts w:ascii="Times New Roman" w:hAnsi="Times New Roman"/>
          <w:color w:val="000000"/>
          <w:sz w:val="28"/>
          <w:lang w:val="ru-RU"/>
        </w:rPr>
        <w:t>модулю, алгоритма Евклида для решения задач в целых числах.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</w:t>
      </w:r>
      <w:r>
        <w:rPr>
          <w:rFonts w:ascii="Times New Roman" w:hAnsi="Times New Roman"/>
          <w:color w:val="000000"/>
          <w:sz w:val="28"/>
          <w:lang w:val="ru-RU"/>
        </w:rPr>
        <w:t xml:space="preserve">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</w:t>
      </w:r>
      <w:r>
        <w:rPr>
          <w:rFonts w:ascii="Times New Roman" w:hAnsi="Times New Roman"/>
          <w:color w:val="000000"/>
          <w:sz w:val="28"/>
          <w:lang w:val="ru-RU"/>
        </w:rPr>
        <w:t xml:space="preserve"> неравенства.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</w:t>
      </w:r>
      <w:r>
        <w:rPr>
          <w:rFonts w:ascii="Times New Roman" w:hAnsi="Times New Roman"/>
          <w:color w:val="000000"/>
          <w:sz w:val="28"/>
          <w:lang w:val="ru-RU"/>
        </w:rPr>
        <w:t>личных областей науки и реальной жизни, интерпретация полученных результатов.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</w:t>
      </w:r>
      <w:r>
        <w:rPr>
          <w:rFonts w:ascii="Times New Roman" w:hAnsi="Times New Roman"/>
          <w:color w:val="000000"/>
          <w:sz w:val="28"/>
          <w:lang w:val="ru-RU"/>
        </w:rPr>
        <w:t xml:space="preserve">е методы решения уравнений и неравенств. Графические методы решения задач с параметрами.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Начала мат</w:t>
      </w:r>
      <w:r>
        <w:rPr>
          <w:rFonts w:ascii="Times New Roman" w:hAnsi="Times New Roman"/>
          <w:b/>
          <w:color w:val="000000"/>
          <w:sz w:val="28"/>
          <w:lang w:val="ru-RU"/>
        </w:rPr>
        <w:t>ематического анализа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</w:t>
      </w:r>
      <w:r>
        <w:rPr>
          <w:rFonts w:ascii="Times New Roman" w:hAnsi="Times New Roman"/>
          <w:color w:val="000000"/>
          <w:sz w:val="28"/>
          <w:lang w:val="ru-RU"/>
        </w:rPr>
        <w:t>я определения скорости и ускорения процесса, заданного формулой или графиком.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</w:t>
      </w:r>
      <w:r>
        <w:rPr>
          <w:rFonts w:ascii="Times New Roman" w:hAnsi="Times New Roman"/>
          <w:color w:val="000000"/>
          <w:sz w:val="28"/>
          <w:lang w:val="ru-RU"/>
        </w:rPr>
        <w:t>ённого интеграла по формуле Ньютона-Лейбница.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  <w:sectPr w:rsidR="00334787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Примеры решений дифференциальных уравнений. Математическое моделирование реальных процессов с помощью </w:t>
      </w:r>
      <w:r>
        <w:rPr>
          <w:rFonts w:ascii="Times New Roman" w:hAnsi="Times New Roman"/>
          <w:color w:val="000000"/>
          <w:sz w:val="28"/>
          <w:lang w:val="ru-RU"/>
        </w:rPr>
        <w:t>дифференциальных уравнений.</w:t>
      </w:r>
    </w:p>
    <w:p w:rsidR="00334787" w:rsidRDefault="00777061">
      <w:pPr>
        <w:spacing w:after="0" w:line="264" w:lineRule="auto"/>
        <w:ind w:left="120"/>
        <w:jc w:val="both"/>
        <w:rPr>
          <w:lang w:val="ru-RU"/>
        </w:rPr>
      </w:pPr>
      <w:bookmarkStart w:id="7" w:name="block-35021979"/>
      <w:bookmarkEnd w:id="7"/>
      <w:r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334787" w:rsidRDefault="00334787">
      <w:pPr>
        <w:spacing w:after="0" w:line="264" w:lineRule="auto"/>
        <w:ind w:left="120"/>
        <w:jc w:val="both"/>
        <w:rPr>
          <w:lang w:val="ru-RU"/>
        </w:rPr>
      </w:pPr>
    </w:p>
    <w:p w:rsidR="00334787" w:rsidRDefault="0077706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34787" w:rsidRDefault="00334787">
      <w:pPr>
        <w:spacing w:after="0" w:line="264" w:lineRule="auto"/>
        <w:ind w:left="120"/>
        <w:jc w:val="both"/>
        <w:rPr>
          <w:lang w:val="ru-RU"/>
        </w:rPr>
      </w:pP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</w:t>
      </w:r>
      <w:r>
        <w:rPr>
          <w:rFonts w:ascii="Times New Roman" w:hAnsi="Times New Roman"/>
          <w:color w:val="000000"/>
          <w:sz w:val="28"/>
          <w:lang w:val="ru-RU"/>
        </w:rPr>
        <w:t>ать с социальными институтами в соответствии с их функциями и назначением;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</w:t>
      </w:r>
      <w:r>
        <w:rPr>
          <w:rFonts w:ascii="Times New Roman" w:hAnsi="Times New Roman"/>
          <w:color w:val="000000"/>
          <w:sz w:val="28"/>
          <w:lang w:val="ru-RU"/>
        </w:rPr>
        <w:t>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российского народа,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</w:t>
      </w:r>
      <w:r>
        <w:rPr>
          <w:rFonts w:ascii="Times New Roman" w:hAnsi="Times New Roman"/>
          <w:color w:val="000000"/>
          <w:sz w:val="28"/>
          <w:lang w:val="ru-RU"/>
        </w:rPr>
        <w:t>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эстетическое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отношение к миру, включая эстетику математических </w:t>
      </w:r>
      <w:r>
        <w:rPr>
          <w:rFonts w:ascii="Times New Roman" w:hAnsi="Times New Roman"/>
          <w:color w:val="000000"/>
          <w:sz w:val="28"/>
          <w:lang w:val="ru-RU"/>
        </w:rPr>
        <w:t>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</w:t>
      </w:r>
      <w:r>
        <w:rPr>
          <w:rFonts w:ascii="Times New Roman" w:hAnsi="Times New Roman"/>
          <w:color w:val="000000"/>
          <w:sz w:val="28"/>
          <w:lang w:val="ru-RU"/>
        </w:rPr>
        <w:t>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готовност</w:t>
      </w:r>
      <w:r>
        <w:rPr>
          <w:rFonts w:ascii="Times New Roman" w:hAnsi="Times New Roman"/>
          <w:color w:val="000000"/>
          <w:sz w:val="28"/>
          <w:lang w:val="ru-RU"/>
        </w:rPr>
        <w:t>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</w:t>
      </w:r>
      <w:r>
        <w:rPr>
          <w:rFonts w:ascii="Times New Roman" w:hAnsi="Times New Roman"/>
          <w:color w:val="000000"/>
          <w:sz w:val="28"/>
          <w:lang w:val="ru-RU"/>
        </w:rPr>
        <w:t>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</w:t>
      </w:r>
      <w:r>
        <w:rPr>
          <w:rFonts w:ascii="Times New Roman" w:hAnsi="Times New Roman"/>
          <w:color w:val="000000"/>
          <w:sz w:val="28"/>
          <w:lang w:val="ru-RU"/>
        </w:rPr>
        <w:t>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</w:t>
      </w:r>
      <w:r>
        <w:rPr>
          <w:rFonts w:ascii="Times New Roman" w:hAnsi="Times New Roman"/>
          <w:color w:val="000000"/>
          <w:sz w:val="28"/>
          <w:lang w:val="ru-RU"/>
        </w:rPr>
        <w:t xml:space="preserve"> оценки их возможных последствий для окружающей среды;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</w:t>
      </w:r>
      <w:r>
        <w:rPr>
          <w:rFonts w:ascii="Times New Roman" w:hAnsi="Times New Roman"/>
          <w:color w:val="000000"/>
          <w:sz w:val="28"/>
          <w:lang w:val="ru-RU"/>
        </w:rPr>
        <w:t>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334787" w:rsidRDefault="00334787">
      <w:pPr>
        <w:spacing w:after="0" w:line="264" w:lineRule="auto"/>
        <w:ind w:left="120"/>
        <w:jc w:val="both"/>
        <w:rPr>
          <w:lang w:val="ru-RU"/>
        </w:rPr>
      </w:pPr>
    </w:p>
    <w:p w:rsidR="00334787" w:rsidRDefault="0077706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</w:t>
      </w:r>
      <w:r>
        <w:rPr>
          <w:rFonts w:ascii="Times New Roman" w:hAnsi="Times New Roman"/>
          <w:b/>
          <w:color w:val="000000"/>
          <w:sz w:val="28"/>
          <w:lang w:val="ru-RU"/>
        </w:rPr>
        <w:t>ЫЕ РЕЗУЛЬТАТЫ</w:t>
      </w:r>
    </w:p>
    <w:p w:rsidR="00334787" w:rsidRDefault="00334787">
      <w:pPr>
        <w:spacing w:after="0" w:line="264" w:lineRule="auto"/>
        <w:ind w:left="120"/>
        <w:jc w:val="both"/>
        <w:rPr>
          <w:lang w:val="ru-RU"/>
        </w:rPr>
      </w:pPr>
    </w:p>
    <w:p w:rsidR="00334787" w:rsidRDefault="0077706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</w:t>
      </w:r>
      <w:r>
        <w:rPr>
          <w:rFonts w:ascii="Times New Roman" w:hAnsi="Times New Roman"/>
          <w:color w:val="000000"/>
          <w:sz w:val="28"/>
          <w:lang w:val="ru-RU"/>
        </w:rPr>
        <w:t>енный признак классификации, основания для обобщения и сравнения, критерии проводимого анализа;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общие, условные;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</w:t>
      </w:r>
      <w:r>
        <w:rPr>
          <w:rFonts w:ascii="Times New Roman" w:hAnsi="Times New Roman"/>
          <w:color w:val="000000"/>
          <w:sz w:val="28"/>
          <w:lang w:val="ru-RU"/>
        </w:rPr>
        <w:t xml:space="preserve">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умозаключений, умозаключений по анало</w:t>
      </w:r>
      <w:r>
        <w:rPr>
          <w:rFonts w:ascii="Times New Roman" w:hAnsi="Times New Roman"/>
          <w:color w:val="000000"/>
          <w:sz w:val="28"/>
          <w:lang w:val="ru-RU"/>
        </w:rPr>
        <w:t>гии;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способ решения учебной задачи (сравнивать </w:t>
      </w:r>
      <w:r>
        <w:rPr>
          <w:rFonts w:ascii="Times New Roman" w:hAnsi="Times New Roman"/>
          <w:color w:val="000000"/>
          <w:sz w:val="28"/>
          <w:lang w:val="ru-RU"/>
        </w:rPr>
        <w:t>несколько вариантов решения, выбирать наиболее подходящий с учётом самостоятельно выделенных критериев).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формулировать вопросы, фиксирующие противоречие, пр</w:t>
      </w:r>
      <w:r>
        <w:rPr>
          <w:rFonts w:ascii="Times New Roman" w:hAnsi="Times New Roman"/>
          <w:color w:val="000000"/>
          <w:sz w:val="28"/>
          <w:lang w:val="ru-RU"/>
        </w:rPr>
        <w:t>облему, устанавливать искомое и данное, формировать гипотезу, аргументировать свою позицию, мнение;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самостоятельно спланированный эксперимент, исследование по установлению особенностей математического объекта, явления, процесса, выявлению зависим</w:t>
      </w:r>
      <w:r>
        <w:rPr>
          <w:rFonts w:ascii="Times New Roman" w:hAnsi="Times New Roman"/>
          <w:color w:val="000000"/>
          <w:sz w:val="28"/>
          <w:lang w:val="ru-RU"/>
        </w:rPr>
        <w:t>остей между объектами, явлениями, процессами;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</w:t>
      </w:r>
      <w:r>
        <w:rPr>
          <w:rFonts w:ascii="Times New Roman" w:hAnsi="Times New Roman"/>
          <w:color w:val="000000"/>
          <w:sz w:val="28"/>
          <w:lang w:val="ru-RU"/>
        </w:rPr>
        <w:t>сса, а также выдвигать предположения о его развитии в новых условиях.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дефициты информации, данных, необходимых для ответа на вопрос и для решения задачи;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информацию из источников различных типов, анализировать, систе</w:t>
      </w:r>
      <w:r>
        <w:rPr>
          <w:rFonts w:ascii="Times New Roman" w:hAnsi="Times New Roman"/>
          <w:color w:val="000000"/>
          <w:sz w:val="28"/>
          <w:lang w:val="ru-RU"/>
        </w:rPr>
        <w:t>матизировать и интерпретировать информацию различных видов и форм представления;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структурировать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информацию, представлять её в различных формах, иллюстрировать графически;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самостоятельно сформулированным критериям.</w:t>
      </w:r>
    </w:p>
    <w:p w:rsidR="00334787" w:rsidRDefault="00334787">
      <w:pPr>
        <w:spacing w:after="0" w:line="264" w:lineRule="auto"/>
        <w:ind w:left="120"/>
        <w:jc w:val="both"/>
        <w:rPr>
          <w:lang w:val="ru-RU"/>
        </w:rPr>
      </w:pPr>
    </w:p>
    <w:p w:rsidR="00334787" w:rsidRDefault="0077706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</w:t>
      </w:r>
      <w:r>
        <w:rPr>
          <w:rFonts w:ascii="Times New Roman" w:hAnsi="Times New Roman"/>
          <w:b/>
          <w:color w:val="000000"/>
          <w:sz w:val="28"/>
          <w:lang w:val="ru-RU"/>
        </w:rPr>
        <w:t>никативные универсальные учебные действия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</w:t>
      </w:r>
      <w:r>
        <w:rPr>
          <w:rFonts w:ascii="Times New Roman" w:hAnsi="Times New Roman"/>
          <w:color w:val="000000"/>
          <w:sz w:val="28"/>
          <w:lang w:val="ru-RU"/>
        </w:rPr>
        <w:t xml:space="preserve">омментировать полученный результат;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</w:t>
      </w:r>
      <w:r>
        <w:rPr>
          <w:rFonts w:ascii="Times New Roman" w:hAnsi="Times New Roman"/>
          <w:color w:val="000000"/>
          <w:sz w:val="28"/>
          <w:lang w:val="ru-RU"/>
        </w:rPr>
        <w:t>различие и сходство позиций, в корректной форме формулировать разногласия, свои возражения;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</w:t>
      </w:r>
      <w:r>
        <w:rPr>
          <w:rFonts w:ascii="Times New Roman" w:hAnsi="Times New Roman"/>
          <w:color w:val="000000"/>
          <w:sz w:val="28"/>
          <w:lang w:val="ru-RU"/>
        </w:rPr>
        <w:t>дитории.</w:t>
      </w:r>
    </w:p>
    <w:p w:rsidR="00334787" w:rsidRDefault="00334787">
      <w:pPr>
        <w:spacing w:after="0" w:line="264" w:lineRule="auto"/>
        <w:ind w:left="120"/>
        <w:jc w:val="both"/>
        <w:rPr>
          <w:lang w:val="ru-RU"/>
        </w:rPr>
      </w:pPr>
    </w:p>
    <w:p w:rsidR="00334787" w:rsidRDefault="0077706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</w:t>
      </w:r>
      <w:r>
        <w:rPr>
          <w:rFonts w:ascii="Times New Roman" w:hAnsi="Times New Roman"/>
          <w:color w:val="000000"/>
          <w:sz w:val="28"/>
          <w:lang w:val="ru-RU"/>
        </w:rPr>
        <w:t>новой информации.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</w:t>
      </w:r>
      <w:r>
        <w:rPr>
          <w:rFonts w:ascii="Times New Roman" w:hAnsi="Times New Roman"/>
          <w:color w:val="000000"/>
          <w:sz w:val="28"/>
          <w:lang w:val="ru-RU"/>
        </w:rPr>
        <w:t>атической задачи;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результата цели и условиям, объясн</w:t>
      </w:r>
      <w:r>
        <w:rPr>
          <w:rFonts w:ascii="Times New Roman" w:hAnsi="Times New Roman"/>
          <w:color w:val="000000"/>
          <w:sz w:val="28"/>
          <w:lang w:val="ru-RU"/>
        </w:rPr>
        <w:t xml:space="preserve">ять причины достижения или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учебных задач, принимать цель</w:t>
      </w:r>
      <w:r>
        <w:rPr>
          <w:rFonts w:ascii="Times New Roman" w:hAnsi="Times New Roman"/>
          <w:color w:val="000000"/>
          <w:sz w:val="28"/>
          <w:lang w:val="ru-RU"/>
        </w:rPr>
        <w:t xml:space="preserve">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 групповых формах работы (обсуждения, обмен мнений, «мозговые</w:t>
      </w:r>
      <w:r>
        <w:rPr>
          <w:rFonts w:ascii="Times New Roman" w:hAnsi="Times New Roman"/>
          <w:color w:val="000000"/>
          <w:sz w:val="28"/>
          <w:lang w:val="ru-RU"/>
        </w:rPr>
        <w:t xml:space="preserve">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34787" w:rsidRDefault="00334787">
      <w:pPr>
        <w:spacing w:after="0" w:line="264" w:lineRule="auto"/>
        <w:ind w:left="120"/>
        <w:jc w:val="both"/>
        <w:rPr>
          <w:lang w:val="ru-RU"/>
        </w:rPr>
      </w:pPr>
    </w:p>
    <w:p w:rsidR="00334787" w:rsidRDefault="0077706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34787" w:rsidRDefault="00334787">
      <w:pPr>
        <w:spacing w:after="0" w:line="264" w:lineRule="auto"/>
        <w:ind w:left="120"/>
        <w:jc w:val="both"/>
        <w:rPr>
          <w:lang w:val="ru-RU"/>
        </w:rPr>
      </w:pP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1</w:t>
      </w:r>
      <w:r>
        <w:rPr>
          <w:rFonts w:ascii="Times New Roman" w:hAnsi="Times New Roman"/>
          <w:b/>
          <w:color w:val="000000"/>
          <w:sz w:val="28"/>
          <w:lang w:val="ru-RU"/>
        </w:rPr>
        <w:t>0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рациональное число, бесконечная периодическая д</w:t>
      </w:r>
      <w:r>
        <w:rPr>
          <w:rFonts w:ascii="Times New Roman" w:hAnsi="Times New Roman"/>
          <w:color w:val="000000"/>
          <w:sz w:val="28"/>
          <w:lang w:val="ru-RU"/>
        </w:rPr>
        <w:t>робь, проценты, иррациональное число, множества рациональных и действительных чисел, модуль действительного числа;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дроби и проценты для решения прикладных задач из различных отраслей знаний и реальной жизни;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приближённые вычисления, пра</w:t>
      </w:r>
      <w:r>
        <w:rPr>
          <w:rFonts w:ascii="Times New Roman" w:hAnsi="Times New Roman"/>
          <w:color w:val="000000"/>
          <w:sz w:val="28"/>
          <w:lang w:val="ru-RU"/>
        </w:rPr>
        <w:t>вила округления, прикидку и оценку результата вычислений;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</w:t>
      </w:r>
      <w:r>
        <w:rPr>
          <w:rFonts w:ascii="Times New Roman" w:hAnsi="Times New Roman"/>
          <w:color w:val="000000"/>
          <w:sz w:val="28"/>
          <w:lang w:val="ru-RU"/>
        </w:rPr>
        <w:t>тием: арифметический корень натуральной степени;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степень с рациональным показателем;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логарифм числа, десятичные и натуральные логарифмы;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синус, косинус, тангенс,</w:t>
      </w:r>
      <w:r>
        <w:rPr>
          <w:rFonts w:ascii="Times New Roman" w:hAnsi="Times New Roman"/>
          <w:color w:val="000000"/>
          <w:sz w:val="28"/>
          <w:lang w:val="ru-RU"/>
        </w:rPr>
        <w:t xml:space="preserve"> котангенс числового аргумента;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оперировать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понятиями: арксинус, арккосинус и арктангенс числового аргумента.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тождество, уравнение, неравенство, равносильные уравнения и уравнения-следствия, равносил</w:t>
      </w:r>
      <w:r>
        <w:rPr>
          <w:rFonts w:ascii="Times New Roman" w:hAnsi="Times New Roman"/>
          <w:color w:val="000000"/>
          <w:sz w:val="28"/>
          <w:lang w:val="ru-RU"/>
        </w:rPr>
        <w:t>ьные неравенства;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различные методы решения рациональных и дробно-рациональных уравнений, применять метод интервалов для решения неравенств;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многочлен от одной переменной, многочлен с целыми коэффициентами, корни мн</w:t>
      </w:r>
      <w:r>
        <w:rPr>
          <w:rFonts w:ascii="Times New Roman" w:hAnsi="Times New Roman"/>
          <w:color w:val="000000"/>
          <w:sz w:val="28"/>
          <w:lang w:val="ru-RU"/>
        </w:rPr>
        <w:t>огочлена, применять деление многочлена на многочлен с остатком, теорему Безу и теорему Виета для решения задач;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система линейных уравнений, матрица, определитель матрицы 2 × 2 и его геометрический смысл, использовать свойств</w:t>
      </w:r>
      <w:r>
        <w:rPr>
          <w:rFonts w:ascii="Times New Roman" w:hAnsi="Times New Roman"/>
          <w:color w:val="000000"/>
          <w:sz w:val="28"/>
          <w:lang w:val="ru-RU"/>
        </w:rPr>
        <w:t>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</w:t>
      </w:r>
      <w:r>
        <w:rPr>
          <w:rFonts w:ascii="Times New Roman" w:hAnsi="Times New Roman"/>
          <w:color w:val="000000"/>
          <w:sz w:val="28"/>
          <w:lang w:val="ru-RU"/>
        </w:rPr>
        <w:t>ировать полученный результат;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свойства действий с корнями для преобразования выражений;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преобразования числовых выражений, содержащих степени с рациональным показателем;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свойства логарифмов для преобразования логарифмиче</w:t>
      </w:r>
      <w:r>
        <w:rPr>
          <w:rFonts w:ascii="Times New Roman" w:hAnsi="Times New Roman"/>
          <w:color w:val="000000"/>
          <w:sz w:val="28"/>
          <w:lang w:val="ru-RU"/>
        </w:rPr>
        <w:t>ских выражений;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применять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основные тригонометрические формулы для преобразовани</w:t>
      </w:r>
      <w:r>
        <w:rPr>
          <w:rFonts w:ascii="Times New Roman" w:hAnsi="Times New Roman"/>
          <w:color w:val="000000"/>
          <w:sz w:val="28"/>
          <w:lang w:val="ru-RU"/>
        </w:rPr>
        <w:t>я тригонометрических выражений;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моделировать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реальные ситуации на языке алгебры, составлять выражения, </w:t>
      </w:r>
      <w:r>
        <w:rPr>
          <w:rFonts w:ascii="Times New Roman" w:hAnsi="Times New Roman"/>
          <w:color w:val="000000"/>
          <w:sz w:val="28"/>
          <w:lang w:val="ru-RU"/>
        </w:rPr>
        <w:t>уравнения, неравенства по условию задачи, исследовать построенные модели с использованием аппарата алгебры.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функция, способы задания функции, взаимно обратные функции, композиция функций, график функции, в</w:t>
      </w:r>
      <w:r>
        <w:rPr>
          <w:rFonts w:ascii="Times New Roman" w:hAnsi="Times New Roman"/>
          <w:color w:val="000000"/>
          <w:sz w:val="28"/>
          <w:lang w:val="ru-RU"/>
        </w:rPr>
        <w:t>ыполнять элементарные преобразования графиков функций;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область определения и множество значений функции, нули функции, промежутки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чётные и нечётные функции, периодические фун</w:t>
      </w:r>
      <w:r>
        <w:rPr>
          <w:rFonts w:ascii="Times New Roman" w:hAnsi="Times New Roman"/>
          <w:color w:val="000000"/>
          <w:sz w:val="28"/>
          <w:lang w:val="ru-RU"/>
        </w:rPr>
        <w:t>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степенная функция с натуральным и целым показателем, график степенной функции с натуральным и целым</w:t>
      </w:r>
      <w:r>
        <w:rPr>
          <w:rFonts w:ascii="Times New Roman" w:hAnsi="Times New Roman"/>
          <w:color w:val="000000"/>
          <w:sz w:val="28"/>
          <w:lang w:val="ru-RU"/>
        </w:rPr>
        <w:t xml:space="preserve">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оперировать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понятиями: линейная, квадратичная и дробно-линейная функции, выполнять элементарное исследование и построение их графиков;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</w:t>
      </w:r>
      <w:r>
        <w:rPr>
          <w:rFonts w:ascii="Times New Roman" w:hAnsi="Times New Roman"/>
          <w:color w:val="000000"/>
          <w:sz w:val="28"/>
          <w:lang w:val="ru-RU"/>
        </w:rPr>
        <w:t>понятиями: показательная и логарифмическая функции, их свойства и графики, использовать их графики для решения уравнений;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тригонометрическая окружность, определение тригонометрических функций числового аргумента;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использоват</w:t>
      </w:r>
      <w:r>
        <w:rPr>
          <w:rFonts w:ascii="Times New Roman" w:hAnsi="Times New Roman"/>
          <w:color w:val="000000"/>
          <w:sz w:val="28"/>
          <w:lang w:val="ru-RU"/>
        </w:rPr>
        <w:t>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арифметическая и ге</w:t>
      </w:r>
      <w:r>
        <w:rPr>
          <w:rFonts w:ascii="Times New Roman" w:hAnsi="Times New Roman"/>
          <w:color w:val="000000"/>
          <w:sz w:val="28"/>
          <w:lang w:val="ru-RU"/>
        </w:rPr>
        <w:t>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прогрессии для решения реальных задач прикладного характера;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</w:t>
      </w:r>
      <w:r>
        <w:rPr>
          <w:rFonts w:ascii="Times New Roman" w:hAnsi="Times New Roman"/>
          <w:color w:val="000000"/>
          <w:sz w:val="28"/>
          <w:lang w:val="ru-RU"/>
        </w:rPr>
        <w:t>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непрерывные функции, то</w:t>
      </w:r>
      <w:r>
        <w:rPr>
          <w:rFonts w:ascii="Times New Roman" w:hAnsi="Times New Roman"/>
          <w:color w:val="000000"/>
          <w:sz w:val="28"/>
          <w:lang w:val="ru-RU"/>
        </w:rPr>
        <w:t>чки разрыва графика функции, асимптоты графика функции;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понятием: функция, непрерывная на отрезке, применять свойства непрерывных функций для решения задач;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первая и вторая производные функции, касательн</w:t>
      </w:r>
      <w:r>
        <w:rPr>
          <w:rFonts w:ascii="Times New Roman" w:hAnsi="Times New Roman"/>
          <w:color w:val="000000"/>
          <w:sz w:val="28"/>
          <w:lang w:val="ru-RU"/>
        </w:rPr>
        <w:t>ая к графику функции;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вычислять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производные суммы, произведения, частного и композиции двух функций, знать производные элементарных функций;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геометрический и физический смысл производной для решения задач.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</w:t>
      </w:r>
      <w:r>
        <w:rPr>
          <w:rFonts w:ascii="Times New Roman" w:hAnsi="Times New Roman"/>
          <w:color w:val="000000"/>
          <w:sz w:val="28"/>
          <w:lang w:val="ru-RU"/>
        </w:rPr>
        <w:t>ать понятиями: множество, операции над множествами;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теоретико-множественный аппарат для описания реальных процессов и явлений, при решении задач из других учебных предметов;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определение, теорема, уравнение-следс</w:t>
      </w:r>
      <w:r>
        <w:rPr>
          <w:rFonts w:ascii="Times New Roman" w:hAnsi="Times New Roman"/>
          <w:color w:val="000000"/>
          <w:sz w:val="28"/>
          <w:lang w:val="ru-RU"/>
        </w:rPr>
        <w:t xml:space="preserve">твие, свойство математического объекта, доказательство, равносильные уравнения и неравенства. 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</w:t>
      </w:r>
      <w:r>
        <w:rPr>
          <w:rFonts w:ascii="Times New Roman" w:hAnsi="Times New Roman"/>
          <w:color w:val="000000"/>
          <w:sz w:val="28"/>
          <w:lang w:val="ru-RU"/>
        </w:rPr>
        <w:t>ского анализа»: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</w:t>
      </w:r>
      <w:r>
        <w:rPr>
          <w:rFonts w:ascii="Times New Roman" w:hAnsi="Times New Roman"/>
          <w:color w:val="000000"/>
          <w:sz w:val="28"/>
          <w:lang w:val="ru-RU"/>
        </w:rPr>
        <w:t>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остатка по модулю, записывать натуральные числа в различных позиционных системах счисления;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комплексное число и множество комплексных чисел, представлять комплексные числа в алгебраической и </w:t>
      </w:r>
      <w:r>
        <w:rPr>
          <w:rFonts w:ascii="Times New Roman" w:hAnsi="Times New Roman"/>
          <w:color w:val="000000"/>
          <w:sz w:val="28"/>
          <w:lang w:val="ru-RU"/>
        </w:rPr>
        <w:t>тригонометрической форме, выполнять арифметические операции с ними и изображать на координатной плоскости.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иррациональные, показательные и логарифмические неравенства, находить их решения с помощью р</w:t>
      </w:r>
      <w:r>
        <w:rPr>
          <w:rFonts w:ascii="Times New Roman" w:hAnsi="Times New Roman"/>
          <w:color w:val="000000"/>
          <w:sz w:val="28"/>
          <w:lang w:val="ru-RU"/>
        </w:rPr>
        <w:t>авносильных переходов;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отбор корней при решении тригонометрического уравнения;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</w:t>
      </w:r>
      <w:r>
        <w:rPr>
          <w:rFonts w:ascii="Times New Roman" w:hAnsi="Times New Roman"/>
          <w:color w:val="000000"/>
          <w:sz w:val="28"/>
          <w:lang w:val="ru-RU"/>
        </w:rPr>
        <w:t>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решать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рациональные, и</w:t>
      </w:r>
      <w:r>
        <w:rPr>
          <w:rFonts w:ascii="Times New Roman" w:hAnsi="Times New Roman"/>
          <w:color w:val="000000"/>
          <w:sz w:val="28"/>
          <w:lang w:val="ru-RU"/>
        </w:rPr>
        <w:t>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графические методы для решения уравнений и неравенств, а также задач с параметрами;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моделировать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реальные ситуации на языке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графики композиции функций с помощью </w:t>
      </w:r>
      <w:r>
        <w:rPr>
          <w:rFonts w:ascii="Times New Roman" w:hAnsi="Times New Roman"/>
          <w:color w:val="000000"/>
          <w:sz w:val="28"/>
          <w:lang w:val="ru-RU"/>
        </w:rPr>
        <w:t>элементарного исследования и свойств композиции двух функций;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геометрические образы уравнений и неравенств на координатной плоскости;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графики тригонометрических функций;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функции для моделирования и исследов</w:t>
      </w:r>
      <w:r>
        <w:rPr>
          <w:rFonts w:ascii="Times New Roman" w:hAnsi="Times New Roman"/>
          <w:color w:val="000000"/>
          <w:sz w:val="28"/>
          <w:lang w:val="ru-RU"/>
        </w:rPr>
        <w:t>ания реальных процессов.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производную для исследования функции на монотонность и экстремумы;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наибольшее и наименьшее значения функции непрерывной на отрезке;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производную для нахождения </w:t>
      </w:r>
      <w:r>
        <w:rPr>
          <w:rFonts w:ascii="Times New Roman" w:hAnsi="Times New Roman"/>
          <w:color w:val="000000"/>
          <w:sz w:val="28"/>
          <w:lang w:val="ru-RU"/>
        </w:rPr>
        <w:t>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первообразная, определённый интеграл, находить первообразные элем</w:t>
      </w:r>
      <w:r>
        <w:rPr>
          <w:rFonts w:ascii="Times New Roman" w:hAnsi="Times New Roman"/>
          <w:color w:val="000000"/>
          <w:sz w:val="28"/>
          <w:lang w:val="ru-RU"/>
        </w:rPr>
        <w:t>ентарных функций и вычислять интеграл по формуле Ньютона-Лейбница;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площади плоских фигур и объёмы тел с помощью интеграла;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представление о математическом моделировании на примере составления дифференциальных уравнений;</w:t>
      </w:r>
    </w:p>
    <w:p w:rsidR="00334787" w:rsidRDefault="00777061">
      <w:pPr>
        <w:spacing w:after="0" w:line="264" w:lineRule="auto"/>
        <w:ind w:firstLine="600"/>
        <w:jc w:val="both"/>
        <w:rPr>
          <w:lang w:val="ru-RU"/>
        </w:rPr>
        <w:sectPr w:rsidR="00334787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решать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прикладные задачи, в том числе социально-экономического и физического характера, средствами математического анализа.</w:t>
      </w:r>
    </w:p>
    <w:p w:rsidR="00334787" w:rsidRDefault="00777061">
      <w:pPr>
        <w:spacing w:after="0"/>
        <w:ind w:left="120"/>
      </w:pPr>
      <w:bookmarkStart w:id="8" w:name="block-35021981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34787" w:rsidRDefault="007770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521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74"/>
        <w:gridCol w:w="4738"/>
        <w:gridCol w:w="1491"/>
        <w:gridCol w:w="1840"/>
        <w:gridCol w:w="1911"/>
        <w:gridCol w:w="2567"/>
      </w:tblGrid>
      <w:tr w:rsidR="00334787">
        <w:trPr>
          <w:trHeight w:val="144"/>
        </w:trPr>
        <w:tc>
          <w:tcPr>
            <w:tcW w:w="9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87" w:rsidRDefault="00334787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4787" w:rsidRDefault="00334787">
            <w:pPr>
              <w:spacing w:after="0"/>
              <w:ind w:left="135"/>
            </w:pPr>
          </w:p>
        </w:tc>
        <w:tc>
          <w:tcPr>
            <w:tcW w:w="52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4787" w:rsidRDefault="00334787">
            <w:pPr>
              <w:spacing w:after="0"/>
              <w:ind w:left="135"/>
            </w:pPr>
          </w:p>
        </w:tc>
      </w:tr>
      <w:tr w:rsidR="00334787">
        <w:trPr>
          <w:trHeight w:val="144"/>
        </w:trPr>
        <w:tc>
          <w:tcPr>
            <w:tcW w:w="9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787" w:rsidRDefault="00334787"/>
        </w:tc>
        <w:tc>
          <w:tcPr>
            <w:tcW w:w="47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787" w:rsidRDefault="00334787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4787" w:rsidRDefault="00334787">
            <w:pPr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4787" w:rsidRDefault="0033478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4787" w:rsidRDefault="00334787">
            <w:pPr>
              <w:spacing w:after="0"/>
              <w:ind w:left="135"/>
            </w:pPr>
          </w:p>
        </w:tc>
        <w:tc>
          <w:tcPr>
            <w:tcW w:w="2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787" w:rsidRDefault="00334787"/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4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5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6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7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8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9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10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11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12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u w:val="single"/>
              </w:rPr>
            </w:pPr>
          </w:p>
        </w:tc>
      </w:tr>
    </w:tbl>
    <w:p w:rsidR="00334787" w:rsidRDefault="00334787">
      <w:pPr>
        <w:sectPr w:rsidR="00334787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334787" w:rsidRDefault="007770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521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74"/>
        <w:gridCol w:w="4738"/>
        <w:gridCol w:w="1491"/>
        <w:gridCol w:w="1840"/>
        <w:gridCol w:w="1911"/>
        <w:gridCol w:w="2567"/>
      </w:tblGrid>
      <w:tr w:rsidR="00334787">
        <w:trPr>
          <w:trHeight w:val="144"/>
        </w:trPr>
        <w:tc>
          <w:tcPr>
            <w:tcW w:w="9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87" w:rsidRDefault="00334787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4787" w:rsidRDefault="00334787">
            <w:pPr>
              <w:spacing w:after="0"/>
              <w:ind w:left="135"/>
            </w:pPr>
          </w:p>
        </w:tc>
        <w:tc>
          <w:tcPr>
            <w:tcW w:w="52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4787" w:rsidRDefault="00334787">
            <w:pPr>
              <w:spacing w:after="0"/>
              <w:ind w:left="135"/>
            </w:pPr>
          </w:p>
        </w:tc>
      </w:tr>
      <w:tr w:rsidR="00334787">
        <w:trPr>
          <w:trHeight w:val="144"/>
        </w:trPr>
        <w:tc>
          <w:tcPr>
            <w:tcW w:w="9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787" w:rsidRDefault="00334787"/>
        </w:tc>
        <w:tc>
          <w:tcPr>
            <w:tcW w:w="47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787" w:rsidRDefault="00334787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4787" w:rsidRDefault="00334787">
            <w:pPr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4787" w:rsidRDefault="00334787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4787" w:rsidRDefault="00334787">
            <w:pPr>
              <w:spacing w:after="0"/>
              <w:ind w:left="135"/>
            </w:pPr>
          </w:p>
        </w:tc>
        <w:tc>
          <w:tcPr>
            <w:tcW w:w="2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787" w:rsidRDefault="00334787"/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13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14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неравенства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15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16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17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18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19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20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</w:pPr>
            <w:hyperlink r:id="rId21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334787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777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4787" w:rsidRDefault="00334787"/>
        </w:tc>
      </w:tr>
    </w:tbl>
    <w:p w:rsidR="00334787" w:rsidRDefault="00334787">
      <w:pPr>
        <w:sectPr w:rsidR="00334787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334787" w:rsidRDefault="00334787">
      <w:pPr>
        <w:sectPr w:rsidR="00334787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334787" w:rsidRDefault="00777061">
      <w:pPr>
        <w:spacing w:after="0"/>
        <w:ind w:left="120"/>
        <w:rPr>
          <w:lang w:val="ru-RU"/>
        </w:rPr>
        <w:sectPr w:rsidR="00334787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9" w:name="block-35021978"/>
      <w:bookmarkStart w:id="10" w:name="block-3502197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block-35021983"/>
      <w:bookmarkEnd w:id="10"/>
      <w:bookmarkEnd w:id="11"/>
    </w:p>
    <w:p w:rsidR="00334787" w:rsidRDefault="00334787">
      <w:pPr>
        <w:rPr>
          <w:lang w:val="ru-RU"/>
        </w:rPr>
      </w:pPr>
    </w:p>
    <w:sectPr w:rsidR="00334787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34787"/>
    <w:rsid w:val="00334787"/>
    <w:rsid w:val="0077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D0AE8D-D4A3-4417-A9ED-63654CE7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8A303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styleId="aa">
    <w:name w:val="Hyperlink"/>
    <w:basedOn w:val="a0"/>
    <w:uiPriority w:val="99"/>
    <w:unhideWhenUsed/>
    <w:rsid w:val="00347918"/>
    <w:rPr>
      <w:color w:val="0000EE" w:themeColor="hyperlink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1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18A303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8A303" w:themeColor="accent1"/>
      <w:sz w:val="18"/>
      <w:szCs w:val="18"/>
    </w:rPr>
  </w:style>
  <w:style w:type="table" w:styleId="af2">
    <w:name w:val="Table Grid"/>
    <w:basedOn w:val="a1"/>
    <w:uiPriority w:val="59"/>
    <w:rsid w:val="003479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thb-ege.sdamgia.ru/" TargetMode="External"/><Relationship Id="rId13" Type="http://schemas.openxmlformats.org/officeDocument/2006/relationships/hyperlink" Target="https://mathb-ege.sdamgia.ru/" TargetMode="External"/><Relationship Id="rId18" Type="http://schemas.openxmlformats.org/officeDocument/2006/relationships/hyperlink" Target="https://mathb-ege.sdamgia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athb-ege.sdamgia.ru/" TargetMode="External"/><Relationship Id="rId7" Type="http://schemas.openxmlformats.org/officeDocument/2006/relationships/hyperlink" Target="https://mathb-ege.sdamgia.ru/" TargetMode="External"/><Relationship Id="rId12" Type="http://schemas.openxmlformats.org/officeDocument/2006/relationships/hyperlink" Target="https://mathb-ege.sdamgia.ru/" TargetMode="External"/><Relationship Id="rId17" Type="http://schemas.openxmlformats.org/officeDocument/2006/relationships/hyperlink" Target="https://mathb-ege.sdamgia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athb-ege.sdamgia.ru/" TargetMode="External"/><Relationship Id="rId20" Type="http://schemas.openxmlformats.org/officeDocument/2006/relationships/hyperlink" Target="https://mathb-ege.sdamgia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mathb-ege.sdamgia.ru/" TargetMode="External"/><Relationship Id="rId11" Type="http://schemas.openxmlformats.org/officeDocument/2006/relationships/hyperlink" Target="https://mathb-ege.sdamgia.ru/" TargetMode="External"/><Relationship Id="rId5" Type="http://schemas.openxmlformats.org/officeDocument/2006/relationships/hyperlink" Target="https://mathb-ege.sdamgia.ru/" TargetMode="External"/><Relationship Id="rId15" Type="http://schemas.openxmlformats.org/officeDocument/2006/relationships/hyperlink" Target="https://mathb-ege.sdamgia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athb-ege.sdamgia.ru/" TargetMode="External"/><Relationship Id="rId19" Type="http://schemas.openxmlformats.org/officeDocument/2006/relationships/hyperlink" Target="https://mathb-ege.sdamgia.ru/" TargetMode="External"/><Relationship Id="rId4" Type="http://schemas.openxmlformats.org/officeDocument/2006/relationships/hyperlink" Target="https://mathb-ege.sdamgia.ru/" TargetMode="External"/><Relationship Id="rId9" Type="http://schemas.openxmlformats.org/officeDocument/2006/relationships/hyperlink" Target="https://mathb-ege.sdamgia.ru/" TargetMode="External"/><Relationship Id="rId14" Type="http://schemas.openxmlformats.org/officeDocument/2006/relationships/hyperlink" Target="https://mathb-ege.sdamgia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5484</Words>
  <Characters>31260</Characters>
  <Application>Microsoft Office Word</Application>
  <DocSecurity>0</DocSecurity>
  <Lines>260</Lines>
  <Paragraphs>73</Paragraphs>
  <ScaleCrop>false</ScaleCrop>
  <Company/>
  <LinksUpToDate>false</LinksUpToDate>
  <CharactersWithSpaces>36671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Учитель</cp:lastModifiedBy>
  <cp:revision>5</cp:revision>
  <dcterms:created xsi:type="dcterms:W3CDTF">2024-08-31T15:56:00Z</dcterms:created>
  <dcterms:modified xsi:type="dcterms:W3CDTF">2025-03-10T09:13:00Z</dcterms:modified>
  <dc:language>ru-RU</dc:language>
</cp:coreProperties>
</file>